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55A4" w14:textId="77777777" w:rsidR="00BC57D9" w:rsidRPr="0032269C" w:rsidRDefault="007755C7" w:rsidP="007755C7">
      <w:pPr>
        <w:tabs>
          <w:tab w:val="left" w:pos="0"/>
          <w:tab w:val="center" w:pos="4680"/>
          <w:tab w:val="right" w:pos="9360"/>
        </w:tabs>
        <w:rPr>
          <w:b/>
          <w:sz w:val="32"/>
          <w:szCs w:val="32"/>
        </w:rPr>
      </w:pPr>
      <w:r>
        <w:tab/>
      </w:r>
      <w:r w:rsidRPr="0032269C">
        <w:rPr>
          <w:b/>
          <w:sz w:val="32"/>
          <w:szCs w:val="32"/>
        </w:rPr>
        <w:t>Greg McElhatton</w:t>
      </w:r>
    </w:p>
    <w:p w14:paraId="2F74589C" w14:textId="6B1AC9CB" w:rsidR="007755C7" w:rsidRDefault="007755C7" w:rsidP="007755C7">
      <w:pPr>
        <w:pBdr>
          <w:bottom w:val="single" w:sz="4" w:space="1" w:color="auto"/>
        </w:pBdr>
        <w:tabs>
          <w:tab w:val="left" w:pos="0"/>
          <w:tab w:val="center" w:pos="4680"/>
          <w:tab w:val="right" w:pos="9360"/>
        </w:tabs>
      </w:pPr>
      <w:r>
        <w:t>gregmce@gmail.com</w:t>
      </w:r>
      <w:r>
        <w:tab/>
      </w:r>
      <w:r w:rsidR="00F3533F">
        <w:t>1300 4th St SE Unit 311</w:t>
      </w:r>
      <w:r>
        <w:t>, Washington DC 200</w:t>
      </w:r>
      <w:r w:rsidR="00F3533F">
        <w:t>03</w:t>
      </w:r>
      <w:r>
        <w:tab/>
        <w:t>703-470-1392</w:t>
      </w:r>
    </w:p>
    <w:p w14:paraId="1D781EF5" w14:textId="77777777" w:rsidR="007755C7" w:rsidRDefault="007755C7" w:rsidP="007755C7">
      <w:pPr>
        <w:tabs>
          <w:tab w:val="left" w:pos="0"/>
          <w:tab w:val="center" w:pos="4680"/>
          <w:tab w:val="right" w:pos="9360"/>
        </w:tabs>
      </w:pPr>
    </w:p>
    <w:p w14:paraId="24485F05" w14:textId="77777777" w:rsidR="007755C7" w:rsidRPr="0032269C" w:rsidRDefault="007755C7" w:rsidP="007755C7">
      <w:pPr>
        <w:pBdr>
          <w:bottom w:val="single" w:sz="4" w:space="1" w:color="auto"/>
        </w:pBdr>
        <w:tabs>
          <w:tab w:val="left" w:pos="0"/>
          <w:tab w:val="center" w:pos="4680"/>
          <w:tab w:val="right" w:pos="9360"/>
        </w:tabs>
        <w:rPr>
          <w:b/>
        </w:rPr>
      </w:pPr>
      <w:r w:rsidRPr="0032269C">
        <w:rPr>
          <w:b/>
        </w:rPr>
        <w:t>EDUCATION</w:t>
      </w:r>
    </w:p>
    <w:p w14:paraId="0771F745" w14:textId="77777777" w:rsidR="007755C7" w:rsidRPr="0032269C" w:rsidRDefault="007755C7" w:rsidP="007755C7">
      <w:pPr>
        <w:tabs>
          <w:tab w:val="left" w:pos="0"/>
          <w:tab w:val="center" w:pos="4680"/>
          <w:tab w:val="right" w:pos="9360"/>
        </w:tabs>
      </w:pPr>
    </w:p>
    <w:p w14:paraId="3A27CB3D" w14:textId="6824A791" w:rsidR="007755C7" w:rsidRPr="0032269C" w:rsidRDefault="007755C7" w:rsidP="007755C7">
      <w:pPr>
        <w:tabs>
          <w:tab w:val="left" w:pos="0"/>
          <w:tab w:val="center" w:pos="4680"/>
          <w:tab w:val="right" w:pos="9360"/>
        </w:tabs>
      </w:pPr>
      <w:r w:rsidRPr="0032269C">
        <w:rPr>
          <w:b/>
          <w:i/>
        </w:rPr>
        <w:t>Master of Library and Information Science</w:t>
      </w:r>
    </w:p>
    <w:p w14:paraId="23ACAD57" w14:textId="3E60D769" w:rsidR="007755C7" w:rsidRPr="0032269C" w:rsidRDefault="007755C7" w:rsidP="007755C7">
      <w:pPr>
        <w:tabs>
          <w:tab w:val="left" w:pos="0"/>
          <w:tab w:val="center" w:pos="4680"/>
          <w:tab w:val="right" w:pos="9360"/>
        </w:tabs>
      </w:pPr>
      <w:r w:rsidRPr="0032269C">
        <w:rPr>
          <w:b/>
        </w:rPr>
        <w:t>Wayne State University, Detroit, MI</w:t>
      </w:r>
    </w:p>
    <w:p w14:paraId="3282B5B4" w14:textId="77777777" w:rsidR="00C73A28" w:rsidRDefault="00C73A28" w:rsidP="00EC131E">
      <w:pPr>
        <w:tabs>
          <w:tab w:val="left" w:pos="0"/>
          <w:tab w:val="center" w:pos="4680"/>
          <w:tab w:val="right" w:pos="9360"/>
        </w:tabs>
        <w:jc w:val="both"/>
        <w:rPr>
          <w:b/>
          <w:sz w:val="20"/>
          <w:szCs w:val="20"/>
        </w:rPr>
      </w:pPr>
    </w:p>
    <w:p w14:paraId="5B817EB9" w14:textId="2FDD9E10" w:rsidR="007755C7" w:rsidRPr="00F85BDB" w:rsidRDefault="007755C7" w:rsidP="00EC131E">
      <w:pPr>
        <w:tabs>
          <w:tab w:val="left" w:pos="0"/>
          <w:tab w:val="center" w:pos="4680"/>
          <w:tab w:val="right" w:pos="9360"/>
        </w:tabs>
        <w:jc w:val="both"/>
        <w:rPr>
          <w:sz w:val="20"/>
          <w:szCs w:val="20"/>
        </w:rPr>
      </w:pPr>
      <w:r w:rsidRPr="00EC131E">
        <w:rPr>
          <w:b/>
          <w:sz w:val="20"/>
          <w:szCs w:val="20"/>
        </w:rPr>
        <w:t>Honors Received:</w:t>
      </w:r>
      <w:r w:rsidRPr="00F85BDB">
        <w:rPr>
          <w:sz w:val="20"/>
          <w:szCs w:val="20"/>
        </w:rPr>
        <w:t xml:space="preserve"> </w:t>
      </w:r>
      <w:r w:rsidR="00A5304B">
        <w:rPr>
          <w:sz w:val="20"/>
          <w:szCs w:val="20"/>
        </w:rPr>
        <w:t xml:space="preserve">SLIS </w:t>
      </w:r>
      <w:r w:rsidRPr="00F85BDB">
        <w:rPr>
          <w:sz w:val="20"/>
          <w:szCs w:val="20"/>
        </w:rPr>
        <w:t xml:space="preserve">Student Writing Award (Narrative), </w:t>
      </w:r>
      <w:r w:rsidR="00A5304B">
        <w:rPr>
          <w:sz w:val="20"/>
          <w:szCs w:val="20"/>
        </w:rPr>
        <w:t xml:space="preserve">SLIS </w:t>
      </w:r>
      <w:r w:rsidRPr="00F85BDB">
        <w:rPr>
          <w:sz w:val="20"/>
          <w:szCs w:val="20"/>
        </w:rPr>
        <w:t xml:space="preserve">Student Writing Award (Bibliographic), </w:t>
      </w:r>
      <w:r w:rsidR="00A97852">
        <w:rPr>
          <w:sz w:val="20"/>
          <w:szCs w:val="20"/>
        </w:rPr>
        <w:t>H.W. </w:t>
      </w:r>
      <w:r w:rsidRPr="00F85BDB">
        <w:rPr>
          <w:sz w:val="20"/>
          <w:szCs w:val="20"/>
        </w:rPr>
        <w:t>Wilson Scholarship</w:t>
      </w:r>
      <w:r w:rsidR="0066211E">
        <w:rPr>
          <w:sz w:val="20"/>
          <w:szCs w:val="20"/>
        </w:rPr>
        <w:t>, 4.0 GPA</w:t>
      </w:r>
    </w:p>
    <w:p w14:paraId="11E7723A" w14:textId="77777777" w:rsidR="007755C7" w:rsidRPr="0032269C" w:rsidRDefault="007755C7" w:rsidP="007755C7">
      <w:pPr>
        <w:tabs>
          <w:tab w:val="left" w:pos="0"/>
          <w:tab w:val="center" w:pos="4680"/>
          <w:tab w:val="right" w:pos="9360"/>
        </w:tabs>
      </w:pPr>
    </w:p>
    <w:p w14:paraId="7715C793" w14:textId="613D595D" w:rsidR="007755C7" w:rsidRPr="0032269C" w:rsidRDefault="007755C7" w:rsidP="007755C7">
      <w:pPr>
        <w:tabs>
          <w:tab w:val="left" w:pos="0"/>
          <w:tab w:val="center" w:pos="4680"/>
          <w:tab w:val="right" w:pos="9360"/>
        </w:tabs>
      </w:pPr>
      <w:r w:rsidRPr="0032269C">
        <w:rPr>
          <w:b/>
          <w:i/>
        </w:rPr>
        <w:t>Bachelor of Arts, English Literature</w:t>
      </w:r>
    </w:p>
    <w:p w14:paraId="19964E90" w14:textId="77777777" w:rsidR="007755C7" w:rsidRPr="0032269C" w:rsidRDefault="007755C7" w:rsidP="007755C7">
      <w:pPr>
        <w:tabs>
          <w:tab w:val="left" w:pos="0"/>
          <w:tab w:val="center" w:pos="4680"/>
          <w:tab w:val="right" w:pos="9360"/>
        </w:tabs>
        <w:rPr>
          <w:b/>
        </w:rPr>
      </w:pPr>
      <w:r w:rsidRPr="0032269C">
        <w:rPr>
          <w:b/>
        </w:rPr>
        <w:t>James Madison University, Harrisonburg, VA</w:t>
      </w:r>
    </w:p>
    <w:p w14:paraId="36509D0A" w14:textId="77777777" w:rsidR="007755C7" w:rsidRDefault="007755C7" w:rsidP="007755C7">
      <w:pPr>
        <w:tabs>
          <w:tab w:val="left" w:pos="0"/>
          <w:tab w:val="center" w:pos="4680"/>
          <w:tab w:val="right" w:pos="9360"/>
        </w:tabs>
      </w:pPr>
    </w:p>
    <w:p w14:paraId="4DA56159" w14:textId="77777777" w:rsidR="0032269C" w:rsidRPr="0032269C" w:rsidRDefault="0032269C" w:rsidP="007755C7">
      <w:pPr>
        <w:tabs>
          <w:tab w:val="left" w:pos="0"/>
          <w:tab w:val="center" w:pos="4680"/>
          <w:tab w:val="right" w:pos="9360"/>
        </w:tabs>
      </w:pPr>
    </w:p>
    <w:p w14:paraId="5C946F91" w14:textId="77777777" w:rsidR="007755C7" w:rsidRPr="0032269C" w:rsidRDefault="007755C7" w:rsidP="007755C7">
      <w:pPr>
        <w:pBdr>
          <w:bottom w:val="single" w:sz="4" w:space="1" w:color="auto"/>
        </w:pBdr>
        <w:tabs>
          <w:tab w:val="left" w:pos="0"/>
          <w:tab w:val="center" w:pos="4680"/>
          <w:tab w:val="right" w:pos="9360"/>
        </w:tabs>
        <w:rPr>
          <w:b/>
        </w:rPr>
      </w:pPr>
      <w:r w:rsidRPr="0032269C">
        <w:rPr>
          <w:b/>
        </w:rPr>
        <w:t>E</w:t>
      </w:r>
      <w:r w:rsidR="000C14AE">
        <w:rPr>
          <w:b/>
        </w:rPr>
        <w:t>XPERIENCE</w:t>
      </w:r>
    </w:p>
    <w:p w14:paraId="4588FE85" w14:textId="77777777" w:rsidR="007755C7" w:rsidRPr="0032269C" w:rsidRDefault="007755C7" w:rsidP="007755C7">
      <w:pPr>
        <w:tabs>
          <w:tab w:val="left" w:pos="0"/>
          <w:tab w:val="center" w:pos="4680"/>
          <w:tab w:val="right" w:pos="9360"/>
        </w:tabs>
      </w:pPr>
    </w:p>
    <w:p w14:paraId="3934B34F" w14:textId="045E9C8E" w:rsidR="00F3533F" w:rsidRPr="0032269C" w:rsidRDefault="00F3533F" w:rsidP="00F3533F">
      <w:pPr>
        <w:tabs>
          <w:tab w:val="left" w:pos="0"/>
          <w:tab w:val="center" w:pos="4680"/>
          <w:tab w:val="right" w:pos="9360"/>
        </w:tabs>
      </w:pPr>
      <w:r>
        <w:rPr>
          <w:b/>
          <w:i/>
        </w:rPr>
        <w:t>Supervisory Copyright Specialist</w:t>
      </w:r>
      <w:r w:rsidRPr="0032269C">
        <w:rPr>
          <w:b/>
        </w:rPr>
        <w:t xml:space="preserve"> (</w:t>
      </w:r>
      <w:r>
        <w:rPr>
          <w:b/>
        </w:rPr>
        <w:t>U.S. Copyright Office / Library of Congress)</w:t>
      </w:r>
      <w:r>
        <w:tab/>
        <w:t>July 2019</w:t>
      </w:r>
      <w:r w:rsidRPr="0032269C">
        <w:t xml:space="preserve"> - Present</w:t>
      </w:r>
    </w:p>
    <w:p w14:paraId="72FB6058" w14:textId="68857B47" w:rsidR="00F3533F" w:rsidRDefault="00C71724" w:rsidP="00FA4F94">
      <w:pPr>
        <w:tabs>
          <w:tab w:val="left" w:pos="0"/>
          <w:tab w:val="center" w:pos="4680"/>
          <w:tab w:val="right" w:pos="9360"/>
        </w:tabs>
        <w:jc w:val="both"/>
        <w:rPr>
          <w:sz w:val="20"/>
          <w:szCs w:val="20"/>
        </w:rPr>
      </w:pPr>
      <w:r w:rsidRPr="00C71724">
        <w:rPr>
          <w:sz w:val="20"/>
          <w:szCs w:val="20"/>
        </w:rPr>
        <w:t xml:space="preserve">Supervises, coordinates, leads and monitors the day-to-day work of a team in the Office of Registration Policy &amp; Practice's Literary Division. Supervises employees performing non-supervisory work. </w:t>
      </w:r>
      <w:r w:rsidR="008A1093" w:rsidRPr="008A1093">
        <w:rPr>
          <w:sz w:val="20"/>
          <w:szCs w:val="20"/>
        </w:rPr>
        <w:t>Manages workload and sets team priorities in consultation with Division Chief in order to plan the daily and weekly distribution of work and assignments made to staff.</w:t>
      </w:r>
      <w:r w:rsidR="008A1093">
        <w:rPr>
          <w:sz w:val="20"/>
          <w:szCs w:val="20"/>
        </w:rPr>
        <w:t xml:space="preserve"> </w:t>
      </w:r>
      <w:r w:rsidRPr="00C71724">
        <w:rPr>
          <w:sz w:val="20"/>
          <w:szCs w:val="20"/>
        </w:rPr>
        <w:t>Provides administrative and technical supervision needed for accomplishing the unit's work.</w:t>
      </w:r>
      <w:r>
        <w:rPr>
          <w:sz w:val="20"/>
          <w:szCs w:val="20"/>
        </w:rPr>
        <w:t xml:space="preserve"> </w:t>
      </w:r>
      <w:r w:rsidRPr="00C71724">
        <w:rPr>
          <w:sz w:val="20"/>
          <w:szCs w:val="20"/>
        </w:rPr>
        <w:t>Identifies the need for and recommends revisions and changes in workflow practices or procedures. Drafts and reviews new practices when requested.</w:t>
      </w:r>
      <w:r>
        <w:rPr>
          <w:sz w:val="20"/>
          <w:szCs w:val="20"/>
        </w:rPr>
        <w:t xml:space="preserve"> Serves as a subject matter expert on registrations specific to the Literary Division.</w:t>
      </w:r>
      <w:r w:rsidR="00B2452E">
        <w:rPr>
          <w:sz w:val="20"/>
          <w:szCs w:val="20"/>
        </w:rPr>
        <w:t xml:space="preserve"> Designs, develops, and delivers training for copyright specialists on numerous registration topics including computer programs, foreign publication, pre-Berne Treaty c</w:t>
      </w:r>
      <w:r w:rsidR="00A94128">
        <w:rPr>
          <w:sz w:val="20"/>
          <w:szCs w:val="20"/>
        </w:rPr>
        <w:t>opyright registration requirements</w:t>
      </w:r>
      <w:r w:rsidR="00B2452E">
        <w:rPr>
          <w:sz w:val="20"/>
          <w:szCs w:val="20"/>
        </w:rPr>
        <w:t xml:space="preserve">, comic books, newspapers, </w:t>
      </w:r>
      <w:r w:rsidR="00F7429A">
        <w:rPr>
          <w:sz w:val="20"/>
          <w:szCs w:val="20"/>
        </w:rPr>
        <w:t xml:space="preserve">limitations of claim, </w:t>
      </w:r>
      <w:r w:rsidR="00B2452E">
        <w:rPr>
          <w:sz w:val="20"/>
          <w:szCs w:val="20"/>
        </w:rPr>
        <w:t>and joint works.</w:t>
      </w:r>
    </w:p>
    <w:p w14:paraId="0E5AA3A0" w14:textId="77777777" w:rsidR="00C71724" w:rsidRPr="00F7429A" w:rsidRDefault="00C71724" w:rsidP="00695E6D">
      <w:pPr>
        <w:tabs>
          <w:tab w:val="left" w:pos="0"/>
          <w:tab w:val="center" w:pos="4680"/>
          <w:tab w:val="right" w:pos="9360"/>
        </w:tabs>
        <w:rPr>
          <w:b/>
          <w:iCs/>
        </w:rPr>
      </w:pPr>
    </w:p>
    <w:p w14:paraId="4152ADAF" w14:textId="77777777" w:rsidR="00F3533F" w:rsidRPr="0032269C" w:rsidRDefault="00F3533F" w:rsidP="00F3533F">
      <w:pPr>
        <w:tabs>
          <w:tab w:val="left" w:pos="0"/>
          <w:tab w:val="center" w:pos="4680"/>
          <w:tab w:val="right" w:pos="9360"/>
        </w:tabs>
      </w:pPr>
      <w:r>
        <w:rPr>
          <w:b/>
          <w:i/>
        </w:rPr>
        <w:t>Adjunct Professor</w:t>
      </w:r>
      <w:r w:rsidRPr="0032269C">
        <w:rPr>
          <w:b/>
        </w:rPr>
        <w:t xml:space="preserve"> (</w:t>
      </w:r>
      <w:r>
        <w:rPr>
          <w:b/>
        </w:rPr>
        <w:t>Wayne State University)</w:t>
      </w:r>
      <w:r>
        <w:rPr>
          <w:b/>
        </w:rPr>
        <w:tab/>
      </w:r>
      <w:r>
        <w:tab/>
        <w:t>August 2016 - Present</w:t>
      </w:r>
    </w:p>
    <w:p w14:paraId="1BDDF52F" w14:textId="1C18F2F9" w:rsidR="00F3533F" w:rsidRDefault="00534E2F" w:rsidP="00F3533F">
      <w:pPr>
        <w:tabs>
          <w:tab w:val="left" w:pos="0"/>
          <w:tab w:val="center" w:pos="46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Instructs graduate students in Wayne State University’s School of Information Sciences. In INF 6120, </w:t>
      </w:r>
      <w:r w:rsidRPr="00534E2F">
        <w:rPr>
          <w:sz w:val="20"/>
          <w:szCs w:val="20"/>
        </w:rPr>
        <w:t xml:space="preserve">introduces students to the structure and organization of knowledge in both print and non-print resources. </w:t>
      </w:r>
      <w:r>
        <w:rPr>
          <w:sz w:val="20"/>
          <w:szCs w:val="20"/>
        </w:rPr>
        <w:t>C</w:t>
      </w:r>
      <w:r w:rsidRPr="00534E2F">
        <w:rPr>
          <w:sz w:val="20"/>
          <w:szCs w:val="20"/>
        </w:rPr>
        <w:t xml:space="preserve">overs reference services and the communication skills needed to interact with users. </w:t>
      </w:r>
      <w:r>
        <w:rPr>
          <w:sz w:val="20"/>
          <w:szCs w:val="20"/>
        </w:rPr>
        <w:t>A</w:t>
      </w:r>
      <w:r w:rsidRPr="00534E2F">
        <w:rPr>
          <w:sz w:val="20"/>
          <w:szCs w:val="20"/>
        </w:rPr>
        <w:t>ddresses the philosophy and procedures of database construction and the basics of searching, OPACs, commercial databases, and the internet.</w:t>
      </w:r>
      <w:r>
        <w:rPr>
          <w:sz w:val="20"/>
          <w:szCs w:val="20"/>
        </w:rPr>
        <w:t xml:space="preserve"> In INF 6010, </w:t>
      </w:r>
      <w:r w:rsidRPr="00534E2F">
        <w:rPr>
          <w:sz w:val="20"/>
          <w:szCs w:val="20"/>
        </w:rPr>
        <w:t>provides an introduction to librarianship and related information fields, with a view to equipping students with an understanding of the context and development of the values and functions of the profession(s).</w:t>
      </w:r>
    </w:p>
    <w:p w14:paraId="69E1D34E" w14:textId="77777777" w:rsidR="00F3533F" w:rsidRPr="007553AF" w:rsidRDefault="00F3533F" w:rsidP="00695E6D">
      <w:pPr>
        <w:tabs>
          <w:tab w:val="left" w:pos="0"/>
          <w:tab w:val="center" w:pos="4680"/>
          <w:tab w:val="right" w:pos="9360"/>
        </w:tabs>
        <w:rPr>
          <w:b/>
          <w:iCs/>
        </w:rPr>
      </w:pPr>
    </w:p>
    <w:p w14:paraId="08FB2EF4" w14:textId="2D13C10D" w:rsidR="00695E6D" w:rsidRPr="0032269C" w:rsidRDefault="00695E6D" w:rsidP="00695E6D">
      <w:pPr>
        <w:tabs>
          <w:tab w:val="left" w:pos="0"/>
          <w:tab w:val="center" w:pos="4680"/>
          <w:tab w:val="right" w:pos="9360"/>
        </w:tabs>
      </w:pPr>
      <w:r>
        <w:rPr>
          <w:b/>
          <w:i/>
        </w:rPr>
        <w:t>Copyright Specialist</w:t>
      </w:r>
      <w:r w:rsidRPr="0032269C">
        <w:rPr>
          <w:b/>
        </w:rPr>
        <w:t xml:space="preserve"> (</w:t>
      </w:r>
      <w:r w:rsidR="00CD4020">
        <w:rPr>
          <w:b/>
        </w:rPr>
        <w:t>U.S. Copyright Office / Library of Congress)</w:t>
      </w:r>
      <w:r>
        <w:tab/>
        <w:t>Ju</w:t>
      </w:r>
      <w:r w:rsidR="0056282B">
        <w:t>ly</w:t>
      </w:r>
      <w:r>
        <w:t xml:space="preserve"> 2016</w:t>
      </w:r>
      <w:r w:rsidRPr="0032269C">
        <w:t xml:space="preserve"> - </w:t>
      </w:r>
      <w:r w:rsidR="00F3533F">
        <w:t>July 2019</w:t>
      </w:r>
    </w:p>
    <w:p w14:paraId="1DEB4F2C" w14:textId="26A9CFC6" w:rsidR="00695E6D" w:rsidRDefault="00695E6D" w:rsidP="004E4706">
      <w:pPr>
        <w:tabs>
          <w:tab w:val="left" w:pos="0"/>
          <w:tab w:val="center" w:pos="46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695E6D">
        <w:rPr>
          <w:sz w:val="20"/>
          <w:szCs w:val="20"/>
        </w:rPr>
        <w:t>xamine</w:t>
      </w:r>
      <w:r w:rsidR="00066844">
        <w:rPr>
          <w:sz w:val="20"/>
          <w:szCs w:val="20"/>
        </w:rPr>
        <w:t>d</w:t>
      </w:r>
      <w:r w:rsidRPr="00695E6D">
        <w:rPr>
          <w:sz w:val="20"/>
          <w:szCs w:val="20"/>
        </w:rPr>
        <w:t xml:space="preserve"> </w:t>
      </w:r>
      <w:r w:rsidR="004E4706">
        <w:rPr>
          <w:sz w:val="20"/>
          <w:szCs w:val="20"/>
        </w:rPr>
        <w:t xml:space="preserve">copyright </w:t>
      </w:r>
      <w:r w:rsidRPr="00695E6D">
        <w:rPr>
          <w:sz w:val="20"/>
          <w:szCs w:val="20"/>
        </w:rPr>
        <w:t>registration materials to determine the correct facts of the claim, check</w:t>
      </w:r>
      <w:r w:rsidR="00066844">
        <w:rPr>
          <w:sz w:val="20"/>
          <w:szCs w:val="20"/>
        </w:rPr>
        <w:t>ed</w:t>
      </w:r>
      <w:r w:rsidRPr="00695E6D">
        <w:rPr>
          <w:sz w:val="20"/>
          <w:szCs w:val="20"/>
        </w:rPr>
        <w:t xml:space="preserve"> the accuracy of the application statements against information included in the physical or electronic work deposited, and appropriately question</w:t>
      </w:r>
      <w:r w:rsidR="00066844">
        <w:rPr>
          <w:sz w:val="20"/>
          <w:szCs w:val="20"/>
        </w:rPr>
        <w:t>ed</w:t>
      </w:r>
      <w:r w:rsidRPr="00695E6D">
        <w:rPr>
          <w:sz w:val="20"/>
          <w:szCs w:val="20"/>
        </w:rPr>
        <w:t xml:space="preserve"> discrepancies. Determine</w:t>
      </w:r>
      <w:r w:rsidR="00066844">
        <w:rPr>
          <w:sz w:val="20"/>
          <w:szCs w:val="20"/>
        </w:rPr>
        <w:t>d</w:t>
      </w:r>
      <w:r w:rsidRPr="00695E6D">
        <w:rPr>
          <w:sz w:val="20"/>
          <w:szCs w:val="20"/>
        </w:rPr>
        <w:t xml:space="preserve"> whether the </w:t>
      </w:r>
      <w:r w:rsidR="00997C8E">
        <w:rPr>
          <w:sz w:val="20"/>
          <w:szCs w:val="20"/>
        </w:rPr>
        <w:t>work</w:t>
      </w:r>
      <w:r w:rsidRPr="00695E6D">
        <w:rPr>
          <w:sz w:val="20"/>
          <w:szCs w:val="20"/>
        </w:rPr>
        <w:t>s contain</w:t>
      </w:r>
      <w:r w:rsidR="00066844">
        <w:rPr>
          <w:sz w:val="20"/>
          <w:szCs w:val="20"/>
        </w:rPr>
        <w:t>ed</w:t>
      </w:r>
      <w:r w:rsidRPr="00695E6D">
        <w:rPr>
          <w:sz w:val="20"/>
          <w:szCs w:val="20"/>
        </w:rPr>
        <w:t xml:space="preserve"> sufficient original creative authorship, whether all applicable eligibility requirements </w:t>
      </w:r>
      <w:r w:rsidR="00066844">
        <w:rPr>
          <w:sz w:val="20"/>
          <w:szCs w:val="20"/>
        </w:rPr>
        <w:t>wer</w:t>
      </w:r>
      <w:r w:rsidRPr="00695E6D">
        <w:rPr>
          <w:sz w:val="20"/>
          <w:szCs w:val="20"/>
        </w:rPr>
        <w:t xml:space="preserve">e been met, and whether additional copyright principles </w:t>
      </w:r>
      <w:r w:rsidR="00066844">
        <w:rPr>
          <w:sz w:val="20"/>
          <w:szCs w:val="20"/>
        </w:rPr>
        <w:t>we</w:t>
      </w:r>
      <w:r w:rsidRPr="00695E6D">
        <w:rPr>
          <w:sz w:val="20"/>
          <w:szCs w:val="20"/>
        </w:rPr>
        <w:t>re applicable to the claim. Evaluate</w:t>
      </w:r>
      <w:r w:rsidR="00066844">
        <w:rPr>
          <w:sz w:val="20"/>
          <w:szCs w:val="20"/>
        </w:rPr>
        <w:t>d</w:t>
      </w:r>
      <w:r w:rsidRPr="00695E6D">
        <w:rPr>
          <w:sz w:val="20"/>
          <w:szCs w:val="20"/>
        </w:rPr>
        <w:t xml:space="preserve"> correspondence relating to claims and addresse</w:t>
      </w:r>
      <w:r w:rsidR="00066844">
        <w:rPr>
          <w:sz w:val="20"/>
          <w:szCs w:val="20"/>
        </w:rPr>
        <w:t>d</w:t>
      </w:r>
      <w:r w:rsidRPr="00695E6D">
        <w:rPr>
          <w:sz w:val="20"/>
          <w:szCs w:val="20"/>
        </w:rPr>
        <w:t xml:space="preserve"> or resolve</w:t>
      </w:r>
      <w:r w:rsidR="00066844">
        <w:rPr>
          <w:sz w:val="20"/>
          <w:szCs w:val="20"/>
        </w:rPr>
        <w:t>d</w:t>
      </w:r>
      <w:r w:rsidRPr="00695E6D">
        <w:rPr>
          <w:sz w:val="20"/>
          <w:szCs w:val="20"/>
        </w:rPr>
        <w:t xml:space="preserve"> relevant issues.</w:t>
      </w:r>
      <w:r w:rsidR="004E4706">
        <w:rPr>
          <w:sz w:val="20"/>
          <w:szCs w:val="20"/>
        </w:rPr>
        <w:t xml:space="preserve"> </w:t>
      </w:r>
      <w:r w:rsidRPr="00695E6D">
        <w:rPr>
          <w:sz w:val="20"/>
          <w:szCs w:val="20"/>
        </w:rPr>
        <w:t>Use</w:t>
      </w:r>
      <w:r w:rsidR="00066844">
        <w:rPr>
          <w:sz w:val="20"/>
          <w:szCs w:val="20"/>
        </w:rPr>
        <w:t xml:space="preserve">d </w:t>
      </w:r>
      <w:r w:rsidRPr="00695E6D">
        <w:rPr>
          <w:sz w:val="20"/>
          <w:szCs w:val="20"/>
        </w:rPr>
        <w:t xml:space="preserve">appropriate analysis to identify problems in routine and increasingly complex claims. </w:t>
      </w:r>
    </w:p>
    <w:p w14:paraId="06883AAC" w14:textId="77777777" w:rsidR="00BB1851" w:rsidRPr="00732239" w:rsidRDefault="00BB1851" w:rsidP="00695E6D">
      <w:pPr>
        <w:tabs>
          <w:tab w:val="left" w:pos="0"/>
          <w:tab w:val="center" w:pos="4680"/>
          <w:tab w:val="right" w:pos="9360"/>
        </w:tabs>
        <w:jc w:val="both"/>
        <w:rPr>
          <w:sz w:val="20"/>
          <w:szCs w:val="20"/>
        </w:rPr>
      </w:pPr>
    </w:p>
    <w:p w14:paraId="3398FCEC" w14:textId="3FCE8EAD" w:rsidR="007755C7" w:rsidRPr="0032269C" w:rsidRDefault="008F3469" w:rsidP="007755C7">
      <w:pPr>
        <w:tabs>
          <w:tab w:val="left" w:pos="0"/>
          <w:tab w:val="center" w:pos="4680"/>
          <w:tab w:val="right" w:pos="9360"/>
        </w:tabs>
      </w:pPr>
      <w:r>
        <w:rPr>
          <w:b/>
          <w:i/>
        </w:rPr>
        <w:t>Reference Librarian</w:t>
      </w:r>
      <w:r w:rsidR="00E3548D">
        <w:rPr>
          <w:b/>
          <w:i/>
        </w:rPr>
        <w:t xml:space="preserve"> and Instructional Designer</w:t>
      </w:r>
      <w:r w:rsidR="007755C7" w:rsidRPr="0032269C">
        <w:rPr>
          <w:b/>
        </w:rPr>
        <w:t xml:space="preserve"> (Human Technology Inc.)</w:t>
      </w:r>
      <w:r w:rsidR="007755C7" w:rsidRPr="0032269C">
        <w:tab/>
        <w:t xml:space="preserve">May 1998 - </w:t>
      </w:r>
      <w:r w:rsidR="00695E6D">
        <w:t>Ju</w:t>
      </w:r>
      <w:r w:rsidR="00594CAB">
        <w:t>ly</w:t>
      </w:r>
      <w:r w:rsidR="00695E6D">
        <w:t xml:space="preserve"> 2016</w:t>
      </w:r>
    </w:p>
    <w:p w14:paraId="26D33C01" w14:textId="2139DD44" w:rsidR="00E3548D" w:rsidRPr="00732239" w:rsidRDefault="00E3548D" w:rsidP="00E3548D">
      <w:pPr>
        <w:tabs>
          <w:tab w:val="left" w:pos="0"/>
          <w:tab w:val="center" w:pos="4680"/>
          <w:tab w:val="right" w:pos="9360"/>
        </w:tabs>
        <w:jc w:val="both"/>
        <w:rPr>
          <w:sz w:val="20"/>
          <w:szCs w:val="20"/>
        </w:rPr>
      </w:pPr>
      <w:r w:rsidRPr="00732239">
        <w:rPr>
          <w:sz w:val="20"/>
          <w:szCs w:val="20"/>
        </w:rPr>
        <w:t>Perform</w:t>
      </w:r>
      <w:r w:rsidR="00695E6D">
        <w:rPr>
          <w:sz w:val="20"/>
          <w:szCs w:val="20"/>
        </w:rPr>
        <w:t>ed</w:t>
      </w:r>
      <w:r w:rsidRPr="00732239">
        <w:rPr>
          <w:sz w:val="20"/>
          <w:szCs w:val="20"/>
        </w:rPr>
        <w:t xml:space="preserve"> comprehensive reference research using strong searching techniques and strategies in primary and secondary sources to locate and select appropriate materials. Conduct</w:t>
      </w:r>
      <w:r w:rsidR="00695E6D">
        <w:rPr>
          <w:sz w:val="20"/>
          <w:szCs w:val="20"/>
        </w:rPr>
        <w:t>ed</w:t>
      </w:r>
      <w:r w:rsidRPr="00732239">
        <w:rPr>
          <w:sz w:val="20"/>
          <w:szCs w:val="20"/>
        </w:rPr>
        <w:t xml:space="preserve"> reference interviews with co-workers to determine the best material for each project. </w:t>
      </w:r>
      <w:r>
        <w:rPr>
          <w:sz w:val="20"/>
          <w:szCs w:val="20"/>
        </w:rPr>
        <w:t>Job functions</w:t>
      </w:r>
      <w:r w:rsidRPr="00732239">
        <w:rPr>
          <w:sz w:val="20"/>
          <w:szCs w:val="20"/>
        </w:rPr>
        <w:t xml:space="preserve"> include</w:t>
      </w:r>
      <w:r w:rsidR="00695E6D">
        <w:rPr>
          <w:sz w:val="20"/>
          <w:szCs w:val="20"/>
        </w:rPr>
        <w:t>d</w:t>
      </w:r>
      <w:r w:rsidRPr="00732239">
        <w:rPr>
          <w:sz w:val="20"/>
          <w:szCs w:val="20"/>
        </w:rPr>
        <w:t xml:space="preserve"> evaluating requirements, formulating search strategies, and executing searches.</w:t>
      </w:r>
    </w:p>
    <w:p w14:paraId="10B1CB02" w14:textId="77777777" w:rsidR="00E3548D" w:rsidRDefault="00E3548D" w:rsidP="00732239">
      <w:pPr>
        <w:tabs>
          <w:tab w:val="left" w:pos="0"/>
          <w:tab w:val="center" w:pos="4680"/>
          <w:tab w:val="right" w:pos="9360"/>
        </w:tabs>
        <w:jc w:val="both"/>
        <w:rPr>
          <w:sz w:val="20"/>
          <w:szCs w:val="20"/>
        </w:rPr>
      </w:pPr>
    </w:p>
    <w:p w14:paraId="0F2BC3F4" w14:textId="674C4987" w:rsidR="00732239" w:rsidRPr="00732239" w:rsidRDefault="007755C7" w:rsidP="00732239">
      <w:pPr>
        <w:tabs>
          <w:tab w:val="left" w:pos="0"/>
          <w:tab w:val="center" w:pos="4680"/>
          <w:tab w:val="right" w:pos="9360"/>
        </w:tabs>
        <w:jc w:val="both"/>
        <w:rPr>
          <w:sz w:val="20"/>
          <w:szCs w:val="20"/>
        </w:rPr>
      </w:pPr>
      <w:r w:rsidRPr="00F85BDB">
        <w:rPr>
          <w:sz w:val="20"/>
          <w:szCs w:val="20"/>
        </w:rPr>
        <w:lastRenderedPageBreak/>
        <w:t>Design</w:t>
      </w:r>
      <w:r w:rsidR="00695E6D">
        <w:rPr>
          <w:sz w:val="20"/>
          <w:szCs w:val="20"/>
        </w:rPr>
        <w:t>ed</w:t>
      </w:r>
      <w:r w:rsidRPr="00F85BDB">
        <w:rPr>
          <w:sz w:val="20"/>
          <w:szCs w:val="20"/>
        </w:rPr>
        <w:t xml:space="preserve"> and develop</w:t>
      </w:r>
      <w:r w:rsidR="00695E6D">
        <w:rPr>
          <w:sz w:val="20"/>
          <w:szCs w:val="20"/>
        </w:rPr>
        <w:t>ed</w:t>
      </w:r>
      <w:r w:rsidRPr="00F85BDB">
        <w:rPr>
          <w:sz w:val="20"/>
          <w:szCs w:val="20"/>
        </w:rPr>
        <w:t xml:space="preserve"> instructional material</w:t>
      </w:r>
      <w:r w:rsidR="00C26837">
        <w:rPr>
          <w:sz w:val="20"/>
          <w:szCs w:val="20"/>
        </w:rPr>
        <w:t>,</w:t>
      </w:r>
      <w:r w:rsidRPr="00F85BDB">
        <w:rPr>
          <w:sz w:val="20"/>
          <w:szCs w:val="20"/>
        </w:rPr>
        <w:t xml:space="preserve"> in both electronic and print media</w:t>
      </w:r>
      <w:r w:rsidR="00C26837">
        <w:rPr>
          <w:sz w:val="20"/>
          <w:szCs w:val="20"/>
        </w:rPr>
        <w:t>,</w:t>
      </w:r>
      <w:r w:rsidRPr="00F85BDB">
        <w:rPr>
          <w:sz w:val="20"/>
          <w:szCs w:val="20"/>
        </w:rPr>
        <w:t xml:space="preserve"> for </w:t>
      </w:r>
      <w:r w:rsidR="00A46118">
        <w:rPr>
          <w:sz w:val="20"/>
          <w:szCs w:val="20"/>
        </w:rPr>
        <w:t>multiple</w:t>
      </w:r>
      <w:r w:rsidR="00732239">
        <w:rPr>
          <w:sz w:val="20"/>
          <w:szCs w:val="20"/>
        </w:rPr>
        <w:t xml:space="preserve"> Federal </w:t>
      </w:r>
      <w:r w:rsidRPr="00F85BDB">
        <w:rPr>
          <w:sz w:val="20"/>
          <w:szCs w:val="20"/>
        </w:rPr>
        <w:t xml:space="preserve">agencies. </w:t>
      </w:r>
      <w:r w:rsidR="00A46118">
        <w:rPr>
          <w:sz w:val="20"/>
          <w:szCs w:val="20"/>
        </w:rPr>
        <w:t>Recommend</w:t>
      </w:r>
      <w:r w:rsidR="00695E6D">
        <w:rPr>
          <w:sz w:val="20"/>
          <w:szCs w:val="20"/>
        </w:rPr>
        <w:t>ed</w:t>
      </w:r>
      <w:r w:rsidR="00732239" w:rsidRPr="00732239">
        <w:rPr>
          <w:sz w:val="20"/>
          <w:szCs w:val="20"/>
        </w:rPr>
        <w:t xml:space="preserve"> the best instructional design approach</w:t>
      </w:r>
      <w:r w:rsidR="00A46118">
        <w:rPr>
          <w:sz w:val="20"/>
          <w:szCs w:val="20"/>
        </w:rPr>
        <w:t>es to clients</w:t>
      </w:r>
      <w:r w:rsidR="00732239" w:rsidRPr="00732239">
        <w:rPr>
          <w:sz w:val="20"/>
          <w:szCs w:val="20"/>
        </w:rPr>
        <w:t>, convert</w:t>
      </w:r>
      <w:r w:rsidR="00695E6D">
        <w:rPr>
          <w:sz w:val="20"/>
          <w:szCs w:val="20"/>
        </w:rPr>
        <w:t>ed</w:t>
      </w:r>
      <w:r w:rsidR="00732239" w:rsidRPr="00732239">
        <w:rPr>
          <w:sz w:val="20"/>
          <w:szCs w:val="20"/>
        </w:rPr>
        <w:t xml:space="preserve"> information into a format conducive to learning, develop</w:t>
      </w:r>
      <w:r w:rsidR="00695E6D">
        <w:rPr>
          <w:sz w:val="20"/>
          <w:szCs w:val="20"/>
        </w:rPr>
        <w:t>ed</w:t>
      </w:r>
      <w:r w:rsidR="00732239" w:rsidRPr="00732239">
        <w:rPr>
          <w:sz w:val="20"/>
          <w:szCs w:val="20"/>
        </w:rPr>
        <w:t xml:space="preserve"> </w:t>
      </w:r>
      <w:r w:rsidR="00C26837">
        <w:rPr>
          <w:sz w:val="20"/>
          <w:szCs w:val="20"/>
        </w:rPr>
        <w:t xml:space="preserve">objectives and </w:t>
      </w:r>
      <w:r w:rsidR="00732239" w:rsidRPr="00732239">
        <w:rPr>
          <w:sz w:val="20"/>
          <w:szCs w:val="20"/>
        </w:rPr>
        <w:t xml:space="preserve">plans for </w:t>
      </w:r>
      <w:r w:rsidR="00A46118">
        <w:rPr>
          <w:sz w:val="20"/>
          <w:szCs w:val="20"/>
        </w:rPr>
        <w:t xml:space="preserve">project </w:t>
      </w:r>
      <w:r w:rsidR="00732239" w:rsidRPr="00732239">
        <w:rPr>
          <w:sz w:val="20"/>
          <w:szCs w:val="20"/>
        </w:rPr>
        <w:t>completi</w:t>
      </w:r>
      <w:r w:rsidR="00A46118">
        <w:rPr>
          <w:sz w:val="20"/>
          <w:szCs w:val="20"/>
        </w:rPr>
        <w:t>o</w:t>
      </w:r>
      <w:r w:rsidR="00732239" w:rsidRPr="00732239">
        <w:rPr>
          <w:sz w:val="20"/>
          <w:szCs w:val="20"/>
        </w:rPr>
        <w:t>n</w:t>
      </w:r>
      <w:r w:rsidR="00A46118">
        <w:rPr>
          <w:sz w:val="20"/>
          <w:szCs w:val="20"/>
        </w:rPr>
        <w:t xml:space="preserve"> </w:t>
      </w:r>
      <w:r w:rsidR="00732239" w:rsidRPr="00732239">
        <w:rPr>
          <w:sz w:val="20"/>
          <w:szCs w:val="20"/>
        </w:rPr>
        <w:t>with a team of employees and clients, and maintain</w:t>
      </w:r>
      <w:r w:rsidR="00695E6D">
        <w:rPr>
          <w:sz w:val="20"/>
          <w:szCs w:val="20"/>
        </w:rPr>
        <w:t>ed</w:t>
      </w:r>
      <w:r w:rsidR="00732239" w:rsidRPr="00732239">
        <w:rPr>
          <w:sz w:val="20"/>
          <w:szCs w:val="20"/>
        </w:rPr>
        <w:t xml:space="preserve"> Section 508 standards for users with disabili</w:t>
      </w:r>
      <w:r w:rsidR="00695E6D">
        <w:rPr>
          <w:sz w:val="20"/>
          <w:szCs w:val="20"/>
        </w:rPr>
        <w:t>ties. For online courses, wrote</w:t>
      </w:r>
      <w:r w:rsidR="00732239" w:rsidRPr="00732239">
        <w:rPr>
          <w:sz w:val="20"/>
          <w:szCs w:val="20"/>
        </w:rPr>
        <w:t xml:space="preserve"> in a </w:t>
      </w:r>
      <w:r w:rsidR="00A46118">
        <w:rPr>
          <w:sz w:val="20"/>
          <w:szCs w:val="20"/>
        </w:rPr>
        <w:t xml:space="preserve">web-optimized </w:t>
      </w:r>
      <w:r w:rsidR="00732239" w:rsidRPr="00732239">
        <w:rPr>
          <w:sz w:val="20"/>
          <w:szCs w:val="20"/>
        </w:rPr>
        <w:t>forma</w:t>
      </w:r>
      <w:r w:rsidR="00695E6D">
        <w:rPr>
          <w:sz w:val="20"/>
          <w:szCs w:val="20"/>
        </w:rPr>
        <w:t>t, provided</w:t>
      </w:r>
      <w:r w:rsidR="00A46118">
        <w:rPr>
          <w:sz w:val="20"/>
          <w:szCs w:val="20"/>
        </w:rPr>
        <w:t xml:space="preserve"> detailed instructions to clients and students</w:t>
      </w:r>
      <w:r w:rsidR="00732239" w:rsidRPr="00732239">
        <w:rPr>
          <w:sz w:val="20"/>
          <w:szCs w:val="20"/>
        </w:rPr>
        <w:t xml:space="preserve"> on how to access the course materials, </w:t>
      </w:r>
      <w:r w:rsidR="00732239">
        <w:rPr>
          <w:sz w:val="20"/>
          <w:szCs w:val="20"/>
        </w:rPr>
        <w:t xml:space="preserve">and </w:t>
      </w:r>
      <w:r w:rsidR="00732239" w:rsidRPr="00732239">
        <w:rPr>
          <w:sz w:val="20"/>
          <w:szCs w:val="20"/>
        </w:rPr>
        <w:t>maintain</w:t>
      </w:r>
      <w:r w:rsidR="00695E6D">
        <w:rPr>
          <w:sz w:val="20"/>
          <w:szCs w:val="20"/>
        </w:rPr>
        <w:t>ed</w:t>
      </w:r>
      <w:r w:rsidR="00732239">
        <w:rPr>
          <w:sz w:val="20"/>
          <w:szCs w:val="20"/>
        </w:rPr>
        <w:t>/</w:t>
      </w:r>
      <w:r w:rsidR="00732239" w:rsidRPr="00732239">
        <w:rPr>
          <w:sz w:val="20"/>
          <w:szCs w:val="20"/>
        </w:rPr>
        <w:t>updat</w:t>
      </w:r>
      <w:r w:rsidR="00732239">
        <w:rPr>
          <w:sz w:val="20"/>
          <w:szCs w:val="20"/>
        </w:rPr>
        <w:t>e</w:t>
      </w:r>
      <w:r w:rsidR="00695E6D">
        <w:rPr>
          <w:sz w:val="20"/>
          <w:szCs w:val="20"/>
        </w:rPr>
        <w:t>d</w:t>
      </w:r>
      <w:r w:rsidR="00732239" w:rsidRPr="00732239">
        <w:rPr>
          <w:sz w:val="20"/>
          <w:szCs w:val="20"/>
        </w:rPr>
        <w:t xml:space="preserve"> web content (text, video, images, and audio).</w:t>
      </w:r>
    </w:p>
    <w:p w14:paraId="1D090F6E" w14:textId="77777777" w:rsidR="00732239" w:rsidRPr="00732239" w:rsidRDefault="00732239" w:rsidP="00732239">
      <w:pPr>
        <w:tabs>
          <w:tab w:val="left" w:pos="0"/>
          <w:tab w:val="center" w:pos="4680"/>
          <w:tab w:val="right" w:pos="9360"/>
        </w:tabs>
        <w:jc w:val="both"/>
        <w:rPr>
          <w:sz w:val="20"/>
          <w:szCs w:val="20"/>
        </w:rPr>
      </w:pPr>
    </w:p>
    <w:p w14:paraId="43C353A1" w14:textId="18CDFF28" w:rsidR="007755C7" w:rsidRDefault="00732239" w:rsidP="00732239">
      <w:pPr>
        <w:tabs>
          <w:tab w:val="left" w:pos="0"/>
          <w:tab w:val="center" w:pos="4680"/>
          <w:tab w:val="right" w:pos="9360"/>
        </w:tabs>
        <w:jc w:val="both"/>
        <w:rPr>
          <w:sz w:val="20"/>
          <w:szCs w:val="20"/>
        </w:rPr>
      </w:pPr>
      <w:r w:rsidRPr="00732239">
        <w:rPr>
          <w:sz w:val="20"/>
          <w:szCs w:val="20"/>
        </w:rPr>
        <w:t>Manage</w:t>
      </w:r>
      <w:r w:rsidR="00695E6D">
        <w:rPr>
          <w:sz w:val="20"/>
          <w:szCs w:val="20"/>
        </w:rPr>
        <w:t>d</w:t>
      </w:r>
      <w:r w:rsidRPr="00732239">
        <w:rPr>
          <w:sz w:val="20"/>
          <w:szCs w:val="20"/>
        </w:rPr>
        <w:t>, organize</w:t>
      </w:r>
      <w:r w:rsidR="00695E6D">
        <w:rPr>
          <w:sz w:val="20"/>
          <w:szCs w:val="20"/>
        </w:rPr>
        <w:t>d</w:t>
      </w:r>
      <w:r w:rsidRPr="00732239">
        <w:rPr>
          <w:sz w:val="20"/>
          <w:szCs w:val="20"/>
        </w:rPr>
        <w:t>, plan</w:t>
      </w:r>
      <w:r w:rsidR="00695E6D">
        <w:rPr>
          <w:sz w:val="20"/>
          <w:szCs w:val="20"/>
        </w:rPr>
        <w:t>ned</w:t>
      </w:r>
      <w:r w:rsidRPr="00732239">
        <w:rPr>
          <w:sz w:val="20"/>
          <w:szCs w:val="20"/>
        </w:rPr>
        <w:t>, and schedule</w:t>
      </w:r>
      <w:r w:rsidR="00695E6D">
        <w:rPr>
          <w:sz w:val="20"/>
          <w:szCs w:val="20"/>
        </w:rPr>
        <w:t>d</w:t>
      </w:r>
      <w:r w:rsidRPr="00732239">
        <w:rPr>
          <w:sz w:val="20"/>
          <w:szCs w:val="20"/>
        </w:rPr>
        <w:t xml:space="preserve"> work on large projects, adjusting schedules as necessary to accommodate changes in workload, priorities, </w:t>
      </w:r>
      <w:r w:rsidR="00C26837">
        <w:rPr>
          <w:sz w:val="20"/>
          <w:szCs w:val="20"/>
        </w:rPr>
        <w:t>and client needs</w:t>
      </w:r>
      <w:r w:rsidRPr="00732239">
        <w:rPr>
          <w:sz w:val="20"/>
          <w:szCs w:val="20"/>
        </w:rPr>
        <w:t>. Monitor</w:t>
      </w:r>
      <w:r w:rsidR="00695E6D">
        <w:rPr>
          <w:sz w:val="20"/>
          <w:szCs w:val="20"/>
        </w:rPr>
        <w:t>ed quality, developed</w:t>
      </w:r>
      <w:r w:rsidRPr="00732239">
        <w:rPr>
          <w:sz w:val="20"/>
          <w:szCs w:val="20"/>
        </w:rPr>
        <w:t xml:space="preserve"> plans for </w:t>
      </w:r>
      <w:r w:rsidR="00695E6D">
        <w:rPr>
          <w:sz w:val="20"/>
          <w:szCs w:val="20"/>
        </w:rPr>
        <w:t>project improvements, and briefed</w:t>
      </w:r>
      <w:r w:rsidRPr="00732239">
        <w:rPr>
          <w:sz w:val="20"/>
          <w:szCs w:val="20"/>
        </w:rPr>
        <w:t xml:space="preserve"> higher-ups on </w:t>
      </w:r>
      <w:r w:rsidR="00A46118">
        <w:rPr>
          <w:sz w:val="20"/>
          <w:szCs w:val="20"/>
        </w:rPr>
        <w:t xml:space="preserve">each </w:t>
      </w:r>
      <w:r w:rsidRPr="00732239">
        <w:rPr>
          <w:sz w:val="20"/>
          <w:szCs w:val="20"/>
        </w:rPr>
        <w:t>project</w:t>
      </w:r>
      <w:r w:rsidR="00A46118">
        <w:rPr>
          <w:sz w:val="20"/>
          <w:szCs w:val="20"/>
        </w:rPr>
        <w:t>'s</w:t>
      </w:r>
      <w:r w:rsidRPr="00732239">
        <w:rPr>
          <w:sz w:val="20"/>
          <w:szCs w:val="20"/>
        </w:rPr>
        <w:t xml:space="preserve"> status.</w:t>
      </w:r>
    </w:p>
    <w:p w14:paraId="376C2693" w14:textId="77777777" w:rsidR="00732239" w:rsidRPr="00F85BDB" w:rsidRDefault="00732239" w:rsidP="00732239">
      <w:pPr>
        <w:tabs>
          <w:tab w:val="left" w:pos="0"/>
          <w:tab w:val="center" w:pos="4680"/>
          <w:tab w:val="right" w:pos="9360"/>
        </w:tabs>
        <w:jc w:val="both"/>
        <w:rPr>
          <w:sz w:val="20"/>
          <w:szCs w:val="20"/>
        </w:rPr>
      </w:pPr>
    </w:p>
    <w:p w14:paraId="4B109C22" w14:textId="1352FAEC" w:rsidR="007755C7" w:rsidRPr="00F85BDB" w:rsidRDefault="00695E6D" w:rsidP="00EC131E">
      <w:pPr>
        <w:tabs>
          <w:tab w:val="left" w:pos="0"/>
          <w:tab w:val="center" w:pos="46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 </w:t>
      </w:r>
      <w:r w:rsidR="007755C7" w:rsidRPr="00F85BDB">
        <w:rPr>
          <w:sz w:val="20"/>
          <w:szCs w:val="20"/>
        </w:rPr>
        <w:t>projects include</w:t>
      </w:r>
      <w:r>
        <w:rPr>
          <w:sz w:val="20"/>
          <w:szCs w:val="20"/>
        </w:rPr>
        <w:t>d</w:t>
      </w:r>
      <w:r w:rsidR="007755C7" w:rsidRPr="00F85BDB">
        <w:rPr>
          <w:sz w:val="20"/>
          <w:szCs w:val="20"/>
        </w:rPr>
        <w:t>:</w:t>
      </w:r>
    </w:p>
    <w:p w14:paraId="61177B3F" w14:textId="77777777" w:rsidR="00E3548D" w:rsidRPr="00732239" w:rsidRDefault="00E3548D" w:rsidP="00E3548D">
      <w:pPr>
        <w:pStyle w:val="ListParagraph"/>
        <w:numPr>
          <w:ilvl w:val="0"/>
          <w:numId w:val="3"/>
        </w:numPr>
        <w:tabs>
          <w:tab w:val="left" w:pos="0"/>
          <w:tab w:val="center" w:pos="4680"/>
          <w:tab w:val="right" w:pos="9360"/>
        </w:tabs>
        <w:rPr>
          <w:sz w:val="20"/>
          <w:szCs w:val="20"/>
        </w:rPr>
      </w:pPr>
      <w:r w:rsidRPr="00732239">
        <w:rPr>
          <w:sz w:val="20"/>
          <w:szCs w:val="20"/>
        </w:rPr>
        <w:t xml:space="preserve">Designed and developed a Seafood Hazard Analysis and Critical Control Points (HACCP) course for the U.S. Food and Drug Administration (FDA). </w:t>
      </w:r>
      <w:r>
        <w:rPr>
          <w:sz w:val="20"/>
          <w:szCs w:val="20"/>
        </w:rPr>
        <w:t>R</w:t>
      </w:r>
      <w:r w:rsidRPr="00732239">
        <w:rPr>
          <w:sz w:val="20"/>
          <w:szCs w:val="20"/>
        </w:rPr>
        <w:t xml:space="preserve">esearched and compiled </w:t>
      </w:r>
      <w:r>
        <w:rPr>
          <w:sz w:val="20"/>
          <w:szCs w:val="20"/>
        </w:rPr>
        <w:t>l</w:t>
      </w:r>
      <w:r w:rsidRPr="00732239">
        <w:rPr>
          <w:sz w:val="20"/>
          <w:szCs w:val="20"/>
        </w:rPr>
        <w:t>egislation</w:t>
      </w:r>
      <w:r>
        <w:rPr>
          <w:sz w:val="20"/>
          <w:szCs w:val="20"/>
        </w:rPr>
        <w:t>,</w:t>
      </w:r>
      <w:r w:rsidRPr="00732239">
        <w:rPr>
          <w:sz w:val="20"/>
          <w:szCs w:val="20"/>
        </w:rPr>
        <w:t xml:space="preserve"> regulations</w:t>
      </w:r>
      <w:r>
        <w:rPr>
          <w:sz w:val="20"/>
          <w:szCs w:val="20"/>
        </w:rPr>
        <w:t>, and case studies</w:t>
      </w:r>
      <w:r w:rsidRPr="00732239">
        <w:rPr>
          <w:sz w:val="20"/>
          <w:szCs w:val="20"/>
        </w:rPr>
        <w:t xml:space="preserve"> on seafood HACCP us</w:t>
      </w:r>
      <w:r>
        <w:rPr>
          <w:sz w:val="20"/>
          <w:szCs w:val="20"/>
        </w:rPr>
        <w:t xml:space="preserve">ing complex literature searches. Communicated material in a format understandable to a layman without </w:t>
      </w:r>
      <w:r w:rsidRPr="00732239">
        <w:rPr>
          <w:sz w:val="20"/>
          <w:szCs w:val="20"/>
        </w:rPr>
        <w:t>los</w:t>
      </w:r>
      <w:r>
        <w:rPr>
          <w:sz w:val="20"/>
          <w:szCs w:val="20"/>
        </w:rPr>
        <w:t xml:space="preserve">ing </w:t>
      </w:r>
      <w:r w:rsidRPr="00732239">
        <w:rPr>
          <w:sz w:val="20"/>
          <w:szCs w:val="20"/>
        </w:rPr>
        <w:t xml:space="preserve">the legal </w:t>
      </w:r>
      <w:r>
        <w:rPr>
          <w:sz w:val="20"/>
          <w:szCs w:val="20"/>
        </w:rPr>
        <w:t>meaning</w:t>
      </w:r>
      <w:r w:rsidRPr="00732239">
        <w:rPr>
          <w:sz w:val="20"/>
          <w:szCs w:val="20"/>
        </w:rPr>
        <w:t>.</w:t>
      </w:r>
    </w:p>
    <w:p w14:paraId="2F95A774" w14:textId="77777777" w:rsidR="00E3548D" w:rsidRPr="00732239" w:rsidRDefault="00E3548D" w:rsidP="00E3548D">
      <w:pPr>
        <w:pStyle w:val="ListParagraph"/>
        <w:numPr>
          <w:ilvl w:val="0"/>
          <w:numId w:val="3"/>
        </w:numPr>
        <w:tabs>
          <w:tab w:val="left" w:pos="0"/>
          <w:tab w:val="center" w:pos="4680"/>
          <w:tab w:val="right" w:pos="9360"/>
        </w:tabs>
        <w:rPr>
          <w:sz w:val="20"/>
          <w:szCs w:val="20"/>
        </w:rPr>
      </w:pPr>
      <w:r w:rsidRPr="00732239">
        <w:rPr>
          <w:sz w:val="20"/>
          <w:szCs w:val="20"/>
        </w:rPr>
        <w:t xml:space="preserve">Researched current flight standards regulations for multiple FAA courses. Provided professional support in locating updated flight safety laws and regulations, and determined which were appropriate </w:t>
      </w:r>
      <w:r>
        <w:rPr>
          <w:sz w:val="20"/>
          <w:szCs w:val="20"/>
        </w:rPr>
        <w:t>for</w:t>
      </w:r>
      <w:r w:rsidRPr="00732239">
        <w:rPr>
          <w:sz w:val="20"/>
          <w:szCs w:val="20"/>
        </w:rPr>
        <w:t xml:space="preserve"> </w:t>
      </w:r>
      <w:r>
        <w:rPr>
          <w:sz w:val="20"/>
          <w:szCs w:val="20"/>
        </w:rPr>
        <w:t>each project</w:t>
      </w:r>
      <w:r w:rsidRPr="00732239">
        <w:rPr>
          <w:sz w:val="20"/>
          <w:szCs w:val="20"/>
        </w:rPr>
        <w:t>.</w:t>
      </w:r>
    </w:p>
    <w:p w14:paraId="18D236DB" w14:textId="77777777" w:rsidR="00E3548D" w:rsidRPr="00732239" w:rsidRDefault="00E3548D" w:rsidP="00E3548D">
      <w:pPr>
        <w:pStyle w:val="ListParagraph"/>
        <w:numPr>
          <w:ilvl w:val="0"/>
          <w:numId w:val="3"/>
        </w:numPr>
        <w:tabs>
          <w:tab w:val="left" w:pos="0"/>
          <w:tab w:val="center" w:pos="4680"/>
          <w:tab w:val="right" w:pos="9360"/>
        </w:tabs>
        <w:rPr>
          <w:sz w:val="20"/>
          <w:szCs w:val="20"/>
        </w:rPr>
      </w:pPr>
      <w:r w:rsidRPr="00732239">
        <w:rPr>
          <w:sz w:val="20"/>
          <w:szCs w:val="20"/>
        </w:rPr>
        <w:t xml:space="preserve">Designed and developed a series of online tutorials for the FEMA Employee Knowledge Center (FEKC) to </w:t>
      </w:r>
      <w:r>
        <w:rPr>
          <w:sz w:val="20"/>
          <w:szCs w:val="20"/>
        </w:rPr>
        <w:t>teach</w:t>
      </w:r>
      <w:r w:rsidRPr="00732239">
        <w:rPr>
          <w:sz w:val="20"/>
          <w:szCs w:val="20"/>
        </w:rPr>
        <w:t xml:space="preserve"> clients how to use the new electronic resource</w:t>
      </w:r>
      <w:r>
        <w:rPr>
          <w:sz w:val="20"/>
          <w:szCs w:val="20"/>
        </w:rPr>
        <w:t xml:space="preserve"> library</w:t>
      </w:r>
      <w:r w:rsidRPr="00732239">
        <w:rPr>
          <w:sz w:val="20"/>
          <w:szCs w:val="20"/>
        </w:rPr>
        <w:t>. User guides consisted of video walk-throughs, printable job aids, and short animations to illustrate the FEKC's new functionality and features.</w:t>
      </w:r>
    </w:p>
    <w:p w14:paraId="366DB45D" w14:textId="77777777" w:rsidR="00E3548D" w:rsidRPr="00732239" w:rsidRDefault="00E3548D" w:rsidP="00E3548D">
      <w:pPr>
        <w:pStyle w:val="ListParagraph"/>
        <w:numPr>
          <w:ilvl w:val="0"/>
          <w:numId w:val="3"/>
        </w:numPr>
        <w:tabs>
          <w:tab w:val="left" w:pos="0"/>
          <w:tab w:val="center" w:pos="4680"/>
          <w:tab w:val="right" w:pos="9360"/>
        </w:tabs>
        <w:rPr>
          <w:sz w:val="20"/>
          <w:szCs w:val="20"/>
        </w:rPr>
      </w:pPr>
      <w:r w:rsidRPr="00732239">
        <w:rPr>
          <w:sz w:val="20"/>
          <w:szCs w:val="20"/>
        </w:rPr>
        <w:t xml:space="preserve">Designed and developed a course explaining the Emergency Food and Shelter Program (EFSP) for FEMA. Researched the legislation governing the EFSP, </w:t>
      </w:r>
      <w:r>
        <w:rPr>
          <w:sz w:val="20"/>
          <w:szCs w:val="20"/>
        </w:rPr>
        <w:t>and</w:t>
      </w:r>
      <w:r w:rsidRPr="00732239">
        <w:rPr>
          <w:sz w:val="20"/>
          <w:szCs w:val="20"/>
        </w:rPr>
        <w:t xml:space="preserve"> </w:t>
      </w:r>
      <w:r>
        <w:rPr>
          <w:sz w:val="20"/>
          <w:szCs w:val="20"/>
        </w:rPr>
        <w:t>conducted</w:t>
      </w:r>
      <w:r w:rsidRPr="00732239">
        <w:rPr>
          <w:sz w:val="20"/>
          <w:szCs w:val="20"/>
        </w:rPr>
        <w:t xml:space="preserve"> a dozen audio interviews with EFSP program managers</w:t>
      </w:r>
      <w:r>
        <w:rPr>
          <w:sz w:val="20"/>
          <w:szCs w:val="20"/>
        </w:rPr>
        <w:t xml:space="preserve">. Excerpts from interviews were </w:t>
      </w:r>
      <w:r w:rsidRPr="00732239">
        <w:rPr>
          <w:sz w:val="20"/>
          <w:szCs w:val="20"/>
        </w:rPr>
        <w:t xml:space="preserve">included in the course as case studies and examples to illustrate </w:t>
      </w:r>
      <w:r>
        <w:rPr>
          <w:sz w:val="20"/>
          <w:szCs w:val="20"/>
        </w:rPr>
        <w:t>concepts</w:t>
      </w:r>
      <w:r w:rsidRPr="00732239">
        <w:rPr>
          <w:sz w:val="20"/>
          <w:szCs w:val="20"/>
        </w:rPr>
        <w:t xml:space="preserve"> conveyed in the class. Created a one-hour executive summary version of the course intended for top-level of</w:t>
      </w:r>
      <w:r>
        <w:rPr>
          <w:sz w:val="20"/>
          <w:szCs w:val="20"/>
        </w:rPr>
        <w:t xml:space="preserve">ficials who needed to know the </w:t>
      </w:r>
      <w:r w:rsidRPr="00732239">
        <w:rPr>
          <w:sz w:val="20"/>
          <w:szCs w:val="20"/>
        </w:rPr>
        <w:t xml:space="preserve">basics of the course without requiring all the information needed to </w:t>
      </w:r>
      <w:r>
        <w:rPr>
          <w:sz w:val="20"/>
          <w:szCs w:val="20"/>
        </w:rPr>
        <w:t>create</w:t>
      </w:r>
      <w:r w:rsidRPr="00732239">
        <w:rPr>
          <w:sz w:val="20"/>
          <w:szCs w:val="20"/>
        </w:rPr>
        <w:t xml:space="preserve"> and manage a local EFSP program.</w:t>
      </w:r>
    </w:p>
    <w:p w14:paraId="64E0DDCA" w14:textId="77777777" w:rsidR="00E3548D" w:rsidRPr="00732239" w:rsidRDefault="00E3548D" w:rsidP="00E3548D">
      <w:pPr>
        <w:pStyle w:val="ListParagraph"/>
        <w:numPr>
          <w:ilvl w:val="0"/>
          <w:numId w:val="3"/>
        </w:numPr>
        <w:tabs>
          <w:tab w:val="left" w:pos="0"/>
          <w:tab w:val="center" w:pos="4680"/>
          <w:tab w:val="right" w:pos="9360"/>
        </w:tabs>
        <w:rPr>
          <w:sz w:val="20"/>
          <w:szCs w:val="20"/>
        </w:rPr>
      </w:pPr>
      <w:r w:rsidRPr="00732239">
        <w:rPr>
          <w:sz w:val="20"/>
          <w:szCs w:val="20"/>
        </w:rPr>
        <w:t xml:space="preserve">Evaluated a two-week course (Principles of Internet Investigation) taught by the State Department's Anti-Terrorism Assistance (ATA) program in Bogota, Colombia. The </w:t>
      </w:r>
      <w:r>
        <w:rPr>
          <w:sz w:val="20"/>
          <w:szCs w:val="20"/>
        </w:rPr>
        <w:t>process involved</w:t>
      </w:r>
      <w:r w:rsidRPr="007322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analyzing the course materials, </w:t>
      </w:r>
      <w:r w:rsidRPr="00732239">
        <w:rPr>
          <w:sz w:val="20"/>
          <w:szCs w:val="20"/>
        </w:rPr>
        <w:t>observ</w:t>
      </w:r>
      <w:r>
        <w:rPr>
          <w:sz w:val="20"/>
          <w:szCs w:val="20"/>
        </w:rPr>
        <w:t>ing an offering of the course</w:t>
      </w:r>
      <w:r w:rsidRPr="00732239">
        <w:rPr>
          <w:sz w:val="20"/>
          <w:szCs w:val="20"/>
        </w:rPr>
        <w:t>, writing an 84-page report that provided an overall design assessment and individual module evaluati</w:t>
      </w:r>
      <w:r>
        <w:rPr>
          <w:sz w:val="20"/>
          <w:szCs w:val="20"/>
        </w:rPr>
        <w:t>ons, and presenting a summary of findings and recommendations</w:t>
      </w:r>
      <w:r w:rsidRPr="00732239">
        <w:rPr>
          <w:sz w:val="20"/>
          <w:szCs w:val="20"/>
        </w:rPr>
        <w:t xml:space="preserve"> to senior officials at ATA.</w:t>
      </w:r>
    </w:p>
    <w:p w14:paraId="175A2169" w14:textId="77777777" w:rsidR="007755C7" w:rsidRPr="0032269C" w:rsidRDefault="007755C7" w:rsidP="007755C7">
      <w:pPr>
        <w:tabs>
          <w:tab w:val="left" w:pos="0"/>
          <w:tab w:val="center" w:pos="4680"/>
          <w:tab w:val="right" w:pos="9360"/>
        </w:tabs>
      </w:pPr>
    </w:p>
    <w:p w14:paraId="77C07F93" w14:textId="77777777" w:rsidR="007755C7" w:rsidRDefault="007755C7" w:rsidP="007755C7">
      <w:pPr>
        <w:tabs>
          <w:tab w:val="left" w:pos="0"/>
          <w:tab w:val="center" w:pos="4680"/>
          <w:tab w:val="right" w:pos="9360"/>
        </w:tabs>
      </w:pPr>
    </w:p>
    <w:p w14:paraId="524A235C" w14:textId="46A1164F" w:rsidR="00AC35D1" w:rsidRPr="00F85BDB" w:rsidRDefault="00FA4F94" w:rsidP="00AC35D1">
      <w:pPr>
        <w:pBdr>
          <w:bottom w:val="single" w:sz="4" w:space="1" w:color="auto"/>
        </w:pBdr>
        <w:tabs>
          <w:tab w:val="left" w:pos="0"/>
          <w:tab w:val="center" w:pos="4680"/>
          <w:tab w:val="right" w:pos="9360"/>
        </w:tabs>
        <w:rPr>
          <w:b/>
        </w:rPr>
      </w:pPr>
      <w:r>
        <w:rPr>
          <w:b/>
        </w:rPr>
        <w:t>REFERENCES</w:t>
      </w:r>
    </w:p>
    <w:p w14:paraId="013B558B" w14:textId="77777777" w:rsidR="00AC35D1" w:rsidRPr="0032269C" w:rsidRDefault="00AC35D1" w:rsidP="00AC35D1">
      <w:pPr>
        <w:tabs>
          <w:tab w:val="left" w:pos="0"/>
          <w:tab w:val="center" w:pos="4680"/>
          <w:tab w:val="right" w:pos="9360"/>
        </w:tabs>
      </w:pPr>
    </w:p>
    <w:p w14:paraId="0CB4D519" w14:textId="27C99853" w:rsidR="00AC35D1" w:rsidRPr="00E5003C" w:rsidRDefault="00FA4F94" w:rsidP="00FA4F94">
      <w:pPr>
        <w:tabs>
          <w:tab w:val="left" w:pos="0"/>
          <w:tab w:val="center" w:pos="46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Available upon request.</w:t>
      </w:r>
    </w:p>
    <w:p w14:paraId="548D783A" w14:textId="77777777" w:rsidR="00AC35D1" w:rsidRDefault="00AC35D1" w:rsidP="007755C7">
      <w:pPr>
        <w:tabs>
          <w:tab w:val="left" w:pos="0"/>
          <w:tab w:val="center" w:pos="4680"/>
          <w:tab w:val="right" w:pos="9360"/>
        </w:tabs>
      </w:pPr>
    </w:p>
    <w:p w14:paraId="105FD044" w14:textId="77777777" w:rsidR="00AC35D1" w:rsidRPr="0032269C" w:rsidRDefault="00AC35D1" w:rsidP="007755C7">
      <w:pPr>
        <w:tabs>
          <w:tab w:val="left" w:pos="0"/>
          <w:tab w:val="center" w:pos="4680"/>
          <w:tab w:val="right" w:pos="9360"/>
        </w:tabs>
      </w:pPr>
    </w:p>
    <w:p w14:paraId="2B8E6EE4" w14:textId="77777777" w:rsidR="007755C7" w:rsidRPr="0032269C" w:rsidRDefault="007755C7" w:rsidP="007755C7">
      <w:pPr>
        <w:tabs>
          <w:tab w:val="left" w:pos="0"/>
          <w:tab w:val="center" w:pos="4680"/>
          <w:tab w:val="right" w:pos="9360"/>
        </w:tabs>
      </w:pPr>
    </w:p>
    <w:sectPr w:rsidR="007755C7" w:rsidRPr="0032269C" w:rsidSect="003C74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87761"/>
    <w:multiLevelType w:val="hybridMultilevel"/>
    <w:tmpl w:val="2D74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03951"/>
    <w:multiLevelType w:val="hybridMultilevel"/>
    <w:tmpl w:val="097A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45604"/>
    <w:multiLevelType w:val="hybridMultilevel"/>
    <w:tmpl w:val="60B8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603466">
    <w:abstractNumId w:val="2"/>
  </w:num>
  <w:num w:numId="2" w16cid:durableId="1139881577">
    <w:abstractNumId w:val="0"/>
  </w:num>
  <w:num w:numId="3" w16cid:durableId="106432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C7"/>
    <w:rsid w:val="00002675"/>
    <w:rsid w:val="00066844"/>
    <w:rsid w:val="000C14AE"/>
    <w:rsid w:val="000E2EE8"/>
    <w:rsid w:val="0010191D"/>
    <w:rsid w:val="00130A69"/>
    <w:rsid w:val="001700F5"/>
    <w:rsid w:val="00175733"/>
    <w:rsid w:val="00191820"/>
    <w:rsid w:val="002116C5"/>
    <w:rsid w:val="00291E69"/>
    <w:rsid w:val="0032269C"/>
    <w:rsid w:val="003C746D"/>
    <w:rsid w:val="004E4706"/>
    <w:rsid w:val="005011F1"/>
    <w:rsid w:val="00503909"/>
    <w:rsid w:val="00515BC3"/>
    <w:rsid w:val="00534E2F"/>
    <w:rsid w:val="00536F93"/>
    <w:rsid w:val="0056282B"/>
    <w:rsid w:val="00594CAB"/>
    <w:rsid w:val="00630510"/>
    <w:rsid w:val="0066211E"/>
    <w:rsid w:val="00695E6D"/>
    <w:rsid w:val="007263DA"/>
    <w:rsid w:val="00732239"/>
    <w:rsid w:val="007553AF"/>
    <w:rsid w:val="007755C7"/>
    <w:rsid w:val="008758E9"/>
    <w:rsid w:val="008A1093"/>
    <w:rsid w:val="008F3469"/>
    <w:rsid w:val="008F5DB5"/>
    <w:rsid w:val="00997C8E"/>
    <w:rsid w:val="00A46118"/>
    <w:rsid w:val="00A5304B"/>
    <w:rsid w:val="00A57B4E"/>
    <w:rsid w:val="00A72B72"/>
    <w:rsid w:val="00A94128"/>
    <w:rsid w:val="00A97852"/>
    <w:rsid w:val="00AC35D1"/>
    <w:rsid w:val="00B2452E"/>
    <w:rsid w:val="00B74EE6"/>
    <w:rsid w:val="00BB1851"/>
    <w:rsid w:val="00BC57D9"/>
    <w:rsid w:val="00C26837"/>
    <w:rsid w:val="00C467EB"/>
    <w:rsid w:val="00C64B43"/>
    <w:rsid w:val="00C71724"/>
    <w:rsid w:val="00C73A28"/>
    <w:rsid w:val="00CD4020"/>
    <w:rsid w:val="00D510F2"/>
    <w:rsid w:val="00E31BC5"/>
    <w:rsid w:val="00E3548D"/>
    <w:rsid w:val="00E5003C"/>
    <w:rsid w:val="00E6440F"/>
    <w:rsid w:val="00E66159"/>
    <w:rsid w:val="00EC131E"/>
    <w:rsid w:val="00F3533F"/>
    <w:rsid w:val="00F7429A"/>
    <w:rsid w:val="00F85BDB"/>
    <w:rsid w:val="00FA4F94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FDA1"/>
  <w15:docId w15:val="{C95199F8-737D-0641-8EC5-8808879A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3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F5D7-0CD1-43C8-95F4-5D2F2328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Technology, Inc.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McELHATTON, GREG</dc:creator>
  <cp:lastModifiedBy>Greg McElhatton</cp:lastModifiedBy>
  <cp:revision>13</cp:revision>
  <dcterms:created xsi:type="dcterms:W3CDTF">2024-02-13T01:05:00Z</dcterms:created>
  <dcterms:modified xsi:type="dcterms:W3CDTF">2024-02-23T22:21:00Z</dcterms:modified>
</cp:coreProperties>
</file>